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rPr>
      </w:pPr>
      <w:r>
        <w:rPr>
          <w:rFonts w:cs="Times New Roman" w:ascii="Times New Roman" w:hAnsi="Times New Roman"/>
          <w:b/>
          <w:bCs/>
        </w:rPr>
        <w:t xml:space="preserve">    </w:t>
      </w:r>
      <w:r>
        <w:rPr>
          <w:rFonts w:cs="Times New Roman" w:ascii="Times New Roman" w:hAnsi="Times New Roman"/>
          <w:b/>
          <w:bCs/>
        </w:rPr>
        <w:t>EDITAL DE REGULARIZAÇÃO FUNDIÁRIA.</w:t>
      </w:r>
    </w:p>
    <w:p>
      <w:pPr>
        <w:pStyle w:val="Normal"/>
        <w:jc w:val="center"/>
        <w:rPr>
          <w:rFonts w:ascii="Times New Roman" w:hAnsi="Times New Roman" w:cs="Times New Roman"/>
        </w:rPr>
      </w:pPr>
      <w:r>
        <w:rPr>
          <w:rFonts w:cs="Times New Roman" w:ascii="Times New Roman" w:hAnsi="Times New Roman"/>
        </w:rPr>
      </w:r>
    </w:p>
    <w:p>
      <w:pPr>
        <w:pStyle w:val="ListParagraph"/>
        <w:spacing w:lineRule="auto" w:line="360" w:before="0" w:after="0"/>
        <w:ind w:firstLine="709" w:left="0"/>
        <w:contextualSpacing/>
        <w:jc w:val="both"/>
        <w:rPr>
          <w:rFonts w:ascii="Times New Roman" w:hAnsi="Times New Roman" w:cs="Arial"/>
          <w:sz w:val="24"/>
          <w:szCs w:val="24"/>
        </w:rPr>
      </w:pPr>
      <w:r>
        <w:rPr>
          <w:rFonts w:cs="Arial" w:ascii="Times New Roman" w:hAnsi="Times New Roman"/>
          <w:sz w:val="24"/>
          <w:szCs w:val="24"/>
        </w:rPr>
        <w:t>O Prefeito Municipal de Santarém-PA, no uso de suas atribuições legais FAZ SABER aos terceiros eventualmente interessados e, especialmente, a JOSÉ VICTOR TALÁ, brasileiro, viúvo, aposentado, que tramita perante o Município procedimento de regularização fundiária, decisão instauradora nº 002/2024, que tem por objetivo regularizar o núcleo urbano informal consolidado, denominado Núcleo Elcione Barbalho – José Victor Talá, sendo que o perímetro abrangido pela regularização é a seguinte: “Terreno rural, situado a margem esquerda da Rodovia Fernando Guilhon, a oeste e na zona de expansão urbana desta cidade, desmembrando da propriedade maior denominada ‘MARACANÃ’, inscrita no Cadastro Rural nº 041 076 022 950, de forma retangular, medindo 355,00 metros de frente por 500,00 metros de fundo com  área total de 177.500,00m² ou seja 17,75 ha. Limitando-se, ao Norte, com restante do mesmo imóvel e que fica pertencendo ao Outorgante; ao Sul, para onde faz frente com a referida Rodovia Fernando Guilhon; a Leste, com imóvel de propriedade de José Carneiro da Cunha e; a Oeste, com imóvel de Pedro Lalor Imbiriba.”.</w:t>
      </w:r>
    </w:p>
    <w:tbl>
      <w:tblPr>
        <w:tblW w:w="8646"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965"/>
        <w:gridCol w:w="4681"/>
      </w:tblGrid>
      <w:tr>
        <w:trPr/>
        <w:tc>
          <w:tcPr>
            <w:tcW w:w="396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60" w:before="0" w:after="0"/>
              <w:rPr>
                <w:rFonts w:ascii="Times New Roman" w:hAnsi="Times New Roman"/>
                <w:sz w:val="24"/>
                <w:szCs w:val="24"/>
              </w:rPr>
            </w:pPr>
            <w:r>
              <w:rPr>
                <w:rFonts w:cs="Arial" w:ascii="Times New Roman" w:hAnsi="Times New Roman"/>
                <w:b/>
                <w:sz w:val="24"/>
                <w:szCs w:val="24"/>
              </w:rPr>
              <w:t>Titulares Tabulares do Domínio</w:t>
            </w:r>
          </w:p>
        </w:tc>
        <w:tc>
          <w:tcPr>
            <w:tcW w:w="468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60" w:before="0" w:after="0"/>
              <w:rPr>
                <w:rFonts w:ascii="Times New Roman" w:hAnsi="Times New Roman"/>
                <w:sz w:val="24"/>
                <w:szCs w:val="24"/>
              </w:rPr>
            </w:pPr>
            <w:r>
              <w:rPr>
                <w:rFonts w:cs="Arial" w:ascii="Times New Roman" w:hAnsi="Times New Roman"/>
                <w:b/>
                <w:sz w:val="24"/>
                <w:szCs w:val="24"/>
              </w:rPr>
              <w:t>Matrícula</w:t>
            </w:r>
          </w:p>
        </w:tc>
      </w:tr>
      <w:tr>
        <w:trPr>
          <w:trHeight w:val="320" w:hRule="atLeast"/>
        </w:trPr>
        <w:tc>
          <w:tcPr>
            <w:tcW w:w="39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cs="Arial" w:ascii="Times New Roman" w:hAnsi="Times New Roman"/>
                <w:sz w:val="24"/>
                <w:szCs w:val="24"/>
              </w:rPr>
              <w:t>José Victor Talá</w:t>
            </w:r>
          </w:p>
          <w:p>
            <w:pPr>
              <w:pStyle w:val="Normal"/>
              <w:spacing w:lineRule="auto" w:line="240" w:before="0" w:after="0"/>
              <w:rPr>
                <w:rFonts w:ascii="Times New Roman" w:hAnsi="Times New Roman" w:cs="Arial"/>
                <w:sz w:val="24"/>
                <w:szCs w:val="24"/>
              </w:rPr>
            </w:pPr>
            <w:r>
              <w:rPr>
                <w:rFonts w:cs="Arial" w:ascii="Times New Roman" w:hAnsi="Times New Roman"/>
                <w:sz w:val="24"/>
                <w:szCs w:val="24"/>
              </w:rPr>
            </w:r>
          </w:p>
        </w:tc>
        <w:tc>
          <w:tcPr>
            <w:tcW w:w="46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cs="Arial" w:ascii="Times New Roman" w:hAnsi="Times New Roman"/>
                <w:sz w:val="24"/>
                <w:szCs w:val="24"/>
              </w:rPr>
              <w:t>Nº 8.112</w:t>
            </w:r>
          </w:p>
        </w:tc>
      </w:tr>
      <w:tr>
        <w:trPr>
          <w:trHeight w:val="656" w:hRule="atLeast"/>
        </w:trPr>
        <w:tc>
          <w:tcPr>
            <w:tcW w:w="396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60" w:before="0" w:after="0"/>
              <w:rPr>
                <w:rFonts w:ascii="Times New Roman" w:hAnsi="Times New Roman"/>
                <w:sz w:val="24"/>
                <w:szCs w:val="24"/>
              </w:rPr>
            </w:pPr>
            <w:r>
              <w:rPr>
                <w:rFonts w:cs="Arial" w:ascii="Times New Roman" w:hAnsi="Times New Roman"/>
                <w:b/>
                <w:sz w:val="24"/>
                <w:szCs w:val="24"/>
              </w:rPr>
              <w:t>Confrontantes externos</w:t>
            </w:r>
          </w:p>
        </w:tc>
        <w:tc>
          <w:tcPr>
            <w:tcW w:w="468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60" w:before="0" w:after="0"/>
              <w:rPr>
                <w:rFonts w:ascii="Times New Roman" w:hAnsi="Times New Roman"/>
                <w:sz w:val="24"/>
                <w:szCs w:val="24"/>
              </w:rPr>
            </w:pPr>
            <w:r>
              <w:rPr>
                <w:rFonts w:cs="Arial" w:ascii="Times New Roman" w:hAnsi="Times New Roman"/>
                <w:b/>
                <w:sz w:val="24"/>
                <w:szCs w:val="24"/>
              </w:rPr>
              <w:t>Matrícula</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rPr>
                <w:rFonts w:ascii="Times New Roman" w:hAnsi="Times New Roman"/>
                <w:sz w:val="24"/>
                <w:szCs w:val="24"/>
              </w:rPr>
            </w:pPr>
            <w:r>
              <w:rPr>
                <w:rFonts w:cs="Arial" w:ascii="Times New Roman" w:hAnsi="Times New Roman"/>
                <w:sz w:val="24"/>
                <w:szCs w:val="24"/>
              </w:rPr>
              <w:t>José Carneiro da Cunha</w:t>
            </w:r>
          </w:p>
        </w:tc>
        <w:tc>
          <w:tcPr>
            <w:tcW w:w="46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Nº 10.473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rPr>
                <w:rFonts w:ascii="Times New Roman" w:hAnsi="Times New Roman" w:cs="Arial"/>
                <w:sz w:val="24"/>
                <w:szCs w:val="24"/>
              </w:rPr>
            </w:pPr>
            <w:r>
              <w:rPr>
                <w:rFonts w:cs="Times New Roman" w:ascii="Times New Roman" w:hAnsi="Times New Roman"/>
                <w:color w:val="000000"/>
                <w:sz w:val="24"/>
                <w:szCs w:val="24"/>
              </w:rPr>
              <w:t>Pedro Lalor Imbiriba</w:t>
            </w:r>
          </w:p>
        </w:tc>
        <w:tc>
          <w:tcPr>
            <w:tcW w:w="46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Nº 6.865</w:t>
            </w:r>
          </w:p>
        </w:tc>
      </w:tr>
    </w:tbl>
    <w:p>
      <w:pPr>
        <w:pStyle w:val="ListParagraph"/>
        <w:tabs>
          <w:tab w:val="clear" w:pos="708"/>
          <w:tab w:val="left" w:pos="993" w:leader="none"/>
        </w:tabs>
        <w:spacing w:lineRule="auto" w:line="240" w:before="0" w:after="0"/>
        <w:ind w:hanging="425" w:left="709"/>
        <w:contextualSpacing/>
        <w:jc w:val="both"/>
        <w:rPr>
          <w:rFonts w:ascii="Times New Roman" w:hAnsi="Times New Roman" w:cs="Arial"/>
          <w:sz w:val="24"/>
          <w:szCs w:val="24"/>
        </w:rPr>
      </w:pPr>
      <w:r>
        <w:rPr>
          <w:rFonts w:cs="Arial" w:ascii="Times New Roman" w:hAnsi="Times New Roman"/>
          <w:sz w:val="24"/>
          <w:szCs w:val="24"/>
        </w:rPr>
      </w:r>
    </w:p>
    <w:p>
      <w:pPr>
        <w:pStyle w:val="Normal"/>
        <w:spacing w:lineRule="auto" w:line="240" w:before="0" w:after="0"/>
        <w:jc w:val="both"/>
        <w:rPr>
          <w:rFonts w:ascii="Times New Roman" w:hAnsi="Times New Roman" w:cs="Arial"/>
          <w:b/>
          <w:sz w:val="24"/>
          <w:szCs w:val="24"/>
        </w:rPr>
      </w:pPr>
      <w:r>
        <w:rPr>
          <w:rFonts w:cs="Arial" w:ascii="Times New Roman" w:hAnsi="Times New Roman"/>
          <w:b/>
          <w:sz w:val="24"/>
          <w:szCs w:val="24"/>
        </w:rPr>
      </w:r>
    </w:p>
    <w:p>
      <w:pPr>
        <w:pStyle w:val="ListParagraph"/>
        <w:spacing w:lineRule="auto" w:line="360" w:before="0" w:after="0"/>
        <w:ind w:firstLine="709" w:left="0"/>
        <w:contextualSpacing/>
        <w:jc w:val="both"/>
        <w:rPr>
          <w:rFonts w:ascii="Times New Roman" w:hAnsi="Times New Roman"/>
          <w:sz w:val="24"/>
          <w:szCs w:val="24"/>
        </w:rPr>
      </w:pPr>
      <w:bookmarkStart w:id="0" w:name="_Hlk66738791"/>
      <w:r>
        <w:rPr>
          <w:rFonts w:cs="Arial" w:ascii="Times New Roman" w:hAnsi="Times New Roman"/>
          <w:sz w:val="24"/>
          <w:szCs w:val="24"/>
        </w:rPr>
        <w:t>Estando em termos, expediu-se o presente edital para notificação do supramencionado, advertindo-se que não apresentada a discordância perante o Município de Santarém, Estado do Pará, localizado na</w:t>
      </w:r>
      <w:r>
        <w:rPr>
          <w:rFonts w:cs="Arial" w:ascii="Times New Roman" w:hAnsi="Times New Roman"/>
          <w:sz w:val="24"/>
          <w:szCs w:val="24"/>
          <w:shd w:fill="FFFFFF" w:val="clear"/>
        </w:rPr>
        <w:t xml:space="preserve"> Rua Magnólia</w:t>
      </w:r>
      <w:r>
        <w:rPr>
          <w:rFonts w:cs="Arial" w:ascii="Times New Roman" w:hAnsi="Times New Roman"/>
          <w:sz w:val="24"/>
          <w:szCs w:val="24"/>
        </w:rPr>
        <w:t xml:space="preserve">, 763, em 30 (trinta) dias subsequentes ao decurso do prazo do edital publicado, implica em concordância e a perda do eventual direito que o notificado tem de titular sobre o imóvel objeto da regularização. Será o presente edital, por extrato, afixado nos átrios da Prefeitura, e publicado uma vez no diário oficial. </w:t>
      </w:r>
      <w:bookmarkEnd w:id="0"/>
    </w:p>
    <w:p>
      <w:pPr>
        <w:pStyle w:val="ListParagraph"/>
        <w:spacing w:lineRule="auto" w:line="360" w:before="0" w:after="0"/>
        <w:ind w:firstLine="709" w:left="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360" w:before="0" w:after="0"/>
        <w:ind w:firstLine="709" w:left="0"/>
        <w:contextualSpacing/>
        <w:jc w:val="both"/>
        <w:rPr>
          <w:rFonts w:ascii="Times New Roman" w:hAnsi="Times New Roman"/>
          <w:sz w:val="24"/>
          <w:szCs w:val="24"/>
        </w:rPr>
      </w:pPr>
      <w:r>
        <w:rPr>
          <w:rFonts w:cs="Arial" w:ascii="Times New Roman" w:hAnsi="Times New Roman"/>
          <w:sz w:val="24"/>
          <w:szCs w:val="24"/>
        </w:rPr>
        <w:t xml:space="preserve">Não havendo manifestação em contrário no período de 30 dias considerar-se-á como aceite os elementos dos anexos e teor desse edital inclusive pelos lindeiros internos e confrontantes externos ao loteamento conforme prevê lei Federal 13.465/2017 artigos 20 </w:t>
      </w:r>
      <w:r>
        <w:rPr>
          <w:rFonts w:cs="Arial" w:ascii="Times New Roman" w:hAnsi="Times New Roman"/>
          <w:color w:val="000000"/>
          <w:sz w:val="24"/>
          <w:szCs w:val="24"/>
        </w:rPr>
        <w:t>§ 1</w:t>
      </w:r>
      <w:r>
        <w:rPr>
          <w:rFonts w:cs="Arial" w:ascii="Times New Roman" w:hAnsi="Times New Roman"/>
          <w:color w:val="000000"/>
          <w:sz w:val="24"/>
          <w:szCs w:val="24"/>
          <w:u w:val="single"/>
          <w:vertAlign w:val="superscript"/>
        </w:rPr>
        <w:t>o</w:t>
      </w:r>
      <w:r>
        <w:rPr>
          <w:rFonts w:cs="Arial" w:ascii="Times New Roman" w:hAnsi="Times New Roman"/>
          <w:sz w:val="24"/>
          <w:szCs w:val="24"/>
        </w:rPr>
        <w:t>, e transcorrido o prazo legal para manifestações, será efetivado o ato, na forma do artigo 31§ 5º e §6º da Lei 13.465/2017.</w:t>
      </w:r>
    </w:p>
    <w:p>
      <w:pPr>
        <w:pStyle w:val="Normal"/>
        <w:spacing w:lineRule="auto" w:line="360" w:before="0" w:after="0"/>
        <w:ind w:firstLine="709"/>
        <w:jc w:val="both"/>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9"/>
        <w:jc w:val="both"/>
        <w:rPr/>
      </w:pPr>
      <w:r>
        <w:rPr>
          <w:rFonts w:cs="Arial" w:ascii="Times New Roman" w:hAnsi="Times New Roman"/>
          <w:color w:val="000000"/>
          <w:sz w:val="24"/>
          <w:szCs w:val="24"/>
          <w:shd w:fill="FFFFFF" w:val="clear"/>
        </w:rPr>
        <w:t>O presente edital entra em vigor na data de sua publicação.</w:t>
      </w:r>
      <w:r>
        <w:rPr>
          <w:rFonts w:cs="Times New Roman" w:ascii="Times New Roman" w:hAnsi="Times New Roman"/>
          <w:sz w:val="24"/>
          <w:szCs w:val="24"/>
        </w:rPr>
        <w:t xml:space="preserve"> </w:t>
      </w:r>
    </w:p>
    <w:p>
      <w:pPr>
        <w:pStyle w:val="Normal"/>
        <w:spacing w:lineRule="auto" w:line="240" w:before="0" w:after="0"/>
        <w:ind w:firstLine="567"/>
        <w:jc w:val="center"/>
        <w:rPr>
          <w:rFonts w:ascii="Times New Roman" w:hAnsi="Times New Roman" w:eastAsia="Microsoft YaHei Light" w:cs="Arial"/>
          <w:b/>
        </w:rPr>
      </w:pPr>
      <w:r>
        <w:rPr>
          <w:rFonts w:eastAsia="Microsoft YaHei Light" w:cs="Arial" w:ascii="Times New Roman" w:hAnsi="Times New Roman"/>
          <w:b/>
        </w:rPr>
        <w:t>ANEXO I – IMAGEM AÉREA DA POLIGONAL</w:t>
      </w:r>
    </w:p>
    <w:p>
      <w:pPr>
        <w:pStyle w:val="Normal"/>
        <w:spacing w:lineRule="auto" w:line="240" w:before="0" w:after="0"/>
        <w:ind w:firstLine="567"/>
        <w:jc w:val="center"/>
        <w:rPr>
          <w:rFonts w:ascii="Times New Roman" w:hAnsi="Times New Roman" w:eastAsia="Microsoft YaHei Light" w:cs="Arial"/>
          <w:b/>
        </w:rPr>
      </w:pPr>
      <w:r>
        <w:rPr>
          <w:rFonts w:eastAsia="Microsoft YaHei Light" w:cs="Arial" w:ascii="Times New Roman" w:hAnsi="Times New Roman"/>
          <w:b/>
        </w:rPr>
      </w:r>
    </w:p>
    <w:p>
      <w:pPr>
        <w:pStyle w:val="Normal"/>
        <w:spacing w:lineRule="auto" w:line="240" w:before="0" w:after="0"/>
        <w:ind w:firstLine="567"/>
        <w:jc w:val="center"/>
        <w:rPr>
          <w:rFonts w:ascii="Times New Roman" w:hAnsi="Times New Roman" w:eastAsia="Microsoft YaHei Light" w:cs="Arial"/>
          <w:b/>
        </w:rPr>
      </w:pPr>
      <w:r>
        <w:rPr/>
        <w:drawing>
          <wp:inline distT="0" distB="0" distL="0" distR="0">
            <wp:extent cx="5400040" cy="52171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tretch>
                      <a:fillRect/>
                    </a:stretch>
                  </pic:blipFill>
                  <pic:spPr bwMode="auto">
                    <a:xfrm>
                      <a:off x="0" y="0"/>
                      <a:ext cx="5400040" cy="5217160"/>
                    </a:xfrm>
                    <a:prstGeom prst="rect">
                      <a:avLst/>
                    </a:prstGeom>
                    <a:noFill/>
                  </pic:spPr>
                </pic:pic>
              </a:graphicData>
            </a:graphic>
          </wp:inline>
        </w:drawing>
      </w:r>
    </w:p>
    <w:p>
      <w:pPr>
        <w:pStyle w:val="Normal"/>
        <w:spacing w:lineRule="auto" w:line="240" w:before="0" w:after="0"/>
        <w:ind w:firstLine="567"/>
        <w:jc w:val="center"/>
        <w:rPr>
          <w:rFonts w:ascii="Times New Roman" w:hAnsi="Times New Roman" w:eastAsia="Microsoft YaHei Light" w:cs="Arial"/>
          <w:b/>
        </w:rPr>
      </w:pPr>
      <w:r>
        <w:rPr>
          <w:rFonts w:eastAsia="Microsoft YaHei Light" w:cs="Arial" w:ascii="Times New Roman" w:hAnsi="Times New Roman"/>
          <w:b/>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rFonts w:ascii="Times New Roman" w:hAnsi="Times New Roman" w:cs="Arial"/>
        <w:sz w:val="22"/>
        <w:szCs w:val="22"/>
      </w:rPr>
    </w:pPr>
    <w:r>
      <w:rPr>
        <w:rFonts w:cs="Arial" w:ascii="Times New Roman" w:hAnsi="Times New Roman"/>
        <w:sz w:val="22"/>
        <w:szCs w:val="22"/>
      </w:rPr>
      <w:drawing>
        <wp:anchor behindDoc="1" distT="0" distB="0" distL="0" distR="0" simplePos="0" locked="0" layoutInCell="0" allowOverlap="1" relativeHeight="6">
          <wp:simplePos x="0" y="0"/>
          <wp:positionH relativeFrom="column">
            <wp:align>center</wp:align>
          </wp:positionH>
          <wp:positionV relativeFrom="paragraph">
            <wp:posOffset>-340360</wp:posOffset>
          </wp:positionV>
          <wp:extent cx="551180" cy="474980"/>
          <wp:effectExtent l="0" t="0" r="0" b="0"/>
          <wp:wrapSquare wrapText="bothSides"/>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551180" cy="474980"/>
                  </a:xfrm>
                  <a:prstGeom prst="rect">
                    <a:avLst/>
                  </a:prstGeom>
                  <a:noFill/>
                </pic:spPr>
              </pic:pic>
            </a:graphicData>
          </a:graphic>
        </wp:anchor>
      </w:drawing>
    </w:r>
  </w:p>
  <w:p>
    <w:pPr>
      <w:pStyle w:val="Caption"/>
      <w:rPr>
        <w:rFonts w:ascii="Times New Roman" w:hAnsi="Times New Roman" w:cs="Arial"/>
        <w:sz w:val="22"/>
        <w:szCs w:val="22"/>
      </w:rPr>
    </w:pPr>
    <w:r>
      <w:rPr>
        <w:rFonts w:cs="Arial" w:ascii="Times New Roman" w:hAnsi="Times New Roman"/>
        <w:sz w:val="22"/>
        <w:szCs w:val="22"/>
      </w:rPr>
      <w:t>PREFEITURA MUNICIPAL DE SANTARÉM</w:t>
    </w:r>
  </w:p>
  <w:p>
    <w:pPr>
      <w:pStyle w:val="Normal"/>
      <w:tabs>
        <w:tab w:val="clear" w:pos="708"/>
        <w:tab w:val="left" w:pos="13608" w:leader="none"/>
      </w:tabs>
      <w:spacing w:before="0" w:after="0"/>
      <w:ind w:right="-737"/>
      <w:jc w:val="center"/>
      <w:rPr>
        <w:rFonts w:ascii="Times New Roman" w:hAnsi="Times New Roman"/>
      </w:rPr>
    </w:pPr>
    <w:r>
      <w:rPr>
        <w:rFonts w:cs="Arial" w:ascii="Times New Roman" w:hAnsi="Times New Roman"/>
        <w:b/>
      </w:rPr>
      <w:t xml:space="preserve">SECRETARIA MUNICIPAL DE HABITAÇÃO E REGULARIZAÇÃO FUNDIÁRIA </w:t>
    </w:r>
  </w:p>
  <w:p>
    <w:pPr>
      <w:pStyle w:val="Header"/>
      <w:rPr/>
    </w:pPr>
    <w:r>
      <w:rPr/>
      <mc:AlternateContent>
        <mc:Choice Requires="wps">
          <w:drawing>
            <wp:anchor behindDoc="1" distT="635" distB="635" distL="635" distR="635" simplePos="0" locked="0" layoutInCell="1" allowOverlap="1" relativeHeight="4">
              <wp:simplePos x="0" y="0"/>
              <wp:positionH relativeFrom="column">
                <wp:posOffset>-224155</wp:posOffset>
              </wp:positionH>
              <wp:positionV relativeFrom="paragraph">
                <wp:posOffset>7620</wp:posOffset>
              </wp:positionV>
              <wp:extent cx="5886450" cy="28575"/>
              <wp:effectExtent l="635" t="635" r="635" b="635"/>
              <wp:wrapNone/>
              <wp:docPr id="3" name="Linha horizontal 2"/>
              <a:graphic xmlns:a="http://schemas.openxmlformats.org/drawingml/2006/main">
                <a:graphicData uri="http://schemas.microsoft.com/office/word/2010/wordprocessingShape">
                  <wps:wsp>
                    <wps:cNvSpPr/>
                    <wps:spPr>
                      <a:xfrm>
                        <a:off x="0" y="0"/>
                        <a:ext cx="5886360" cy="2844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7.65pt,0.6pt" to="445.8pt,2.8pt" ID="Linha horizontal 2" stroked="t" o:allowincell="f" style="position:absolute">
              <v:stroke color="black" joinstyle="round"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rFonts w:ascii="Times New Roman" w:hAnsi="Times New Roman" w:cs="Arial"/>
        <w:sz w:val="22"/>
        <w:szCs w:val="22"/>
      </w:rPr>
    </w:pPr>
    <w:r>
      <w:rPr>
        <w:rFonts w:cs="Arial" w:ascii="Times New Roman" w:hAnsi="Times New Roman"/>
        <w:sz w:val="22"/>
        <w:szCs w:val="22"/>
      </w:rPr>
      <w:drawing>
        <wp:anchor behindDoc="1" distT="0" distB="0" distL="0" distR="0" simplePos="0" locked="0" layoutInCell="0" allowOverlap="1" relativeHeight="6">
          <wp:simplePos x="0" y="0"/>
          <wp:positionH relativeFrom="column">
            <wp:align>center</wp:align>
          </wp:positionH>
          <wp:positionV relativeFrom="paragraph">
            <wp:posOffset>-340360</wp:posOffset>
          </wp:positionV>
          <wp:extent cx="551180" cy="474980"/>
          <wp:effectExtent l="0" t="0" r="0" b="0"/>
          <wp:wrapSquare wrapText="bothSides"/>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pic:cNvPicPr>
                    <a:picLocks noChangeAspect="1" noChangeArrowheads="1"/>
                  </pic:cNvPicPr>
                </pic:nvPicPr>
                <pic:blipFill>
                  <a:blip r:embed="rId1"/>
                  <a:stretch>
                    <a:fillRect/>
                  </a:stretch>
                </pic:blipFill>
                <pic:spPr bwMode="auto">
                  <a:xfrm>
                    <a:off x="0" y="0"/>
                    <a:ext cx="551180" cy="474980"/>
                  </a:xfrm>
                  <a:prstGeom prst="rect">
                    <a:avLst/>
                  </a:prstGeom>
                  <a:noFill/>
                </pic:spPr>
              </pic:pic>
            </a:graphicData>
          </a:graphic>
        </wp:anchor>
      </w:drawing>
    </w:r>
  </w:p>
  <w:p>
    <w:pPr>
      <w:pStyle w:val="Caption"/>
      <w:rPr>
        <w:rFonts w:ascii="Times New Roman" w:hAnsi="Times New Roman" w:cs="Arial"/>
        <w:sz w:val="22"/>
        <w:szCs w:val="22"/>
      </w:rPr>
    </w:pPr>
    <w:r>
      <w:rPr>
        <w:rFonts w:cs="Arial" w:ascii="Times New Roman" w:hAnsi="Times New Roman"/>
        <w:sz w:val="22"/>
        <w:szCs w:val="22"/>
      </w:rPr>
      <w:t>PREFEITURA MUNICIPAL DE SANTARÉM</w:t>
    </w:r>
  </w:p>
  <w:p>
    <w:pPr>
      <w:pStyle w:val="Normal"/>
      <w:tabs>
        <w:tab w:val="clear" w:pos="708"/>
        <w:tab w:val="left" w:pos="13608" w:leader="none"/>
      </w:tabs>
      <w:spacing w:before="0" w:after="0"/>
      <w:ind w:right="-737"/>
      <w:jc w:val="center"/>
      <w:rPr>
        <w:rFonts w:ascii="Times New Roman" w:hAnsi="Times New Roman"/>
      </w:rPr>
    </w:pPr>
    <w:r>
      <w:rPr>
        <w:rFonts w:cs="Arial" w:ascii="Times New Roman" w:hAnsi="Times New Roman"/>
        <w:b/>
      </w:rPr>
      <w:t xml:space="preserve">SECRETARIA MUNICIPAL DE HABITAÇÃO E REGULARIZAÇÃO FUNDIÁRIA </w:t>
    </w:r>
  </w:p>
  <w:p>
    <w:pPr>
      <w:pStyle w:val="Header"/>
      <w:rPr/>
    </w:pPr>
    <w:r>
      <w:rPr/>
      <mc:AlternateContent>
        <mc:Choice Requires="wps">
          <w:drawing>
            <wp:anchor behindDoc="1" distT="635" distB="635" distL="635" distR="635" simplePos="0" locked="0" layoutInCell="1" allowOverlap="1" relativeHeight="4">
              <wp:simplePos x="0" y="0"/>
              <wp:positionH relativeFrom="column">
                <wp:posOffset>-224155</wp:posOffset>
              </wp:positionH>
              <wp:positionV relativeFrom="paragraph">
                <wp:posOffset>7620</wp:posOffset>
              </wp:positionV>
              <wp:extent cx="5886450" cy="28575"/>
              <wp:effectExtent l="635" t="635" r="635" b="635"/>
              <wp:wrapNone/>
              <wp:docPr id="5" name="Linha horizontal 2"/>
              <a:graphic xmlns:a="http://schemas.openxmlformats.org/drawingml/2006/main">
                <a:graphicData uri="http://schemas.microsoft.com/office/word/2010/wordprocessingShape">
                  <wps:wsp>
                    <wps:cNvSpPr/>
                    <wps:spPr>
                      <a:xfrm>
                        <a:off x="0" y="0"/>
                        <a:ext cx="5886360" cy="2844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7.65pt,0.6pt" to="445.8pt,2.8pt" ID="Linha horizontal 2" stroked="t" o:allowincell="f" style="position:absolute">
              <v:stroke color="black" joinstyle="round" endcap="flat"/>
              <v:fill o:detectmouseclick="t" on="false"/>
              <w10:wrap type="none"/>
            </v:line>
          </w:pict>
        </mc:Fallback>
      </mc:AlternateConten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274a44"/>
    <w:rPr/>
  </w:style>
  <w:style w:type="character" w:styleId="RodapChar" w:customStyle="1">
    <w:name w:val="Rodapé Char"/>
    <w:basedOn w:val="DefaultParagraphFont"/>
    <w:uiPriority w:val="99"/>
    <w:qFormat/>
    <w:rsid w:val="00274a44"/>
    <w:rPr/>
  </w:style>
  <w:style w:type="character" w:styleId="TextodebaloChar" w:customStyle="1">
    <w:name w:val="Texto de balão Char"/>
    <w:basedOn w:val="DefaultParagraphFont"/>
    <w:link w:val="BalloonText"/>
    <w:uiPriority w:val="99"/>
    <w:semiHidden/>
    <w:qFormat/>
    <w:rsid w:val="00d30da0"/>
    <w:rPr>
      <w:rFonts w:ascii="Segoe UI" w:hAnsi="Segoe UI" w:cs="Segoe UI"/>
      <w:sz w:val="18"/>
      <w:szCs w:val="18"/>
    </w:rPr>
  </w:style>
  <w:style w:type="character" w:styleId="CommentReference">
    <w:name w:val="annotation reference"/>
    <w:basedOn w:val="DefaultParagraphFont"/>
    <w:uiPriority w:val="99"/>
    <w:semiHidden/>
    <w:unhideWhenUsed/>
    <w:qFormat/>
    <w:rsid w:val="00290f6e"/>
    <w:rPr>
      <w:sz w:val="16"/>
      <w:szCs w:val="16"/>
    </w:rPr>
  </w:style>
  <w:style w:type="character" w:styleId="TextodecomentrioChar" w:customStyle="1">
    <w:name w:val="Texto de comentário Char"/>
    <w:basedOn w:val="DefaultParagraphFont"/>
    <w:uiPriority w:val="99"/>
    <w:semiHidden/>
    <w:qFormat/>
    <w:rsid w:val="00290f6e"/>
    <w:rPr>
      <w:sz w:val="20"/>
      <w:szCs w:val="20"/>
    </w:rPr>
  </w:style>
  <w:style w:type="character" w:styleId="AssuntodocomentrioChar" w:customStyle="1">
    <w:name w:val="Assunto do comentário Char"/>
    <w:basedOn w:val="TextodecomentrioChar"/>
    <w:link w:val="annotationsubject"/>
    <w:uiPriority w:val="99"/>
    <w:semiHidden/>
    <w:qFormat/>
    <w:rsid w:val="00290f6e"/>
    <w:rPr>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qFormat/>
    <w:rsid w:val="00f50e9c"/>
    <w:pPr>
      <w:tabs>
        <w:tab w:val="clear" w:pos="708"/>
        <w:tab w:val="left" w:pos="13608" w:leader="none"/>
      </w:tabs>
      <w:spacing w:lineRule="atLeast" w:line="240" w:before="0" w:after="0"/>
      <w:jc w:val="center"/>
    </w:pPr>
    <w:rPr>
      <w:rFonts w:ascii="Arial" w:hAnsi="Arial" w:eastAsia="Times New Roman" w:cs="Times New Roman"/>
      <w:b/>
      <w:sz w:val="28"/>
      <w:szCs w:val="20"/>
      <w:lang w:val="pt-PT" w:eastAsia="pt-BR"/>
    </w:rPr>
  </w:style>
  <w:style w:type="paragraph" w:styleId="ndice" w:customStyle="1">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ListParagraph">
    <w:name w:val="List Paragraph"/>
    <w:basedOn w:val="Normal"/>
    <w:uiPriority w:val="34"/>
    <w:qFormat/>
    <w:rsid w:val="00274a44"/>
    <w:pPr>
      <w:spacing w:before="0" w:after="160"/>
      <w:ind w:left="720"/>
      <w:contextualSpacing/>
    </w:pPr>
    <w:rPr/>
  </w:style>
  <w:style w:type="paragraph" w:styleId="Cabealhoerodap" w:customStyle="1">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274a44"/>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274a44"/>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d30da0"/>
    <w:pPr>
      <w:spacing w:lineRule="auto" w:line="240" w:before="0" w:after="0"/>
    </w:pPr>
    <w:rPr>
      <w:rFonts w:ascii="Segoe UI" w:hAnsi="Segoe UI" w:cs="Segoe UI"/>
      <w:sz w:val="18"/>
      <w:szCs w:val="18"/>
    </w:rPr>
  </w:style>
  <w:style w:type="paragraph" w:styleId="CommentText">
    <w:name w:val="annotation text"/>
    <w:basedOn w:val="Normal"/>
    <w:link w:val="TextodecomentrioChar"/>
    <w:uiPriority w:val="99"/>
    <w:semiHidden/>
    <w:unhideWhenUsed/>
    <w:rsid w:val="00290f6e"/>
    <w:pPr>
      <w:spacing w:lineRule="auto" w:line="240"/>
    </w:pPr>
    <w:rPr>
      <w:sz w:val="20"/>
      <w:szCs w:val="20"/>
    </w:rPr>
  </w:style>
  <w:style w:type="paragraph" w:styleId="annotationsubject">
    <w:name w:val="annotation subject"/>
    <w:basedOn w:val="CommentText"/>
    <w:next w:val="CommentText"/>
    <w:link w:val="AssuntodocomentrioChar"/>
    <w:uiPriority w:val="99"/>
    <w:semiHidden/>
    <w:unhideWhenUsed/>
    <w:qFormat/>
    <w:rsid w:val="00290f6e"/>
    <w:pPr/>
    <w:rPr>
      <w:b/>
      <w:bCs/>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544</TotalTime>
  <Application>LibreOffice/25.8.1.1$Windows_X86_64 LibreOffice_project/54047653041915e595ad4e45cccea684809c77b5</Application>
  <AppVersion>15.0000</AppVersion>
  <Pages>2</Pages>
  <Words>379</Words>
  <Characters>2127</Characters>
  <CharactersWithSpaces>2496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2024-11-14T15:50:00Z</dcterms:created>
  <dc:creator>SEHAB</dc:creator>
  <dc:description/>
  <dc:language>pt-BR</dc:language>
  <cp:lastModifiedBy/>
  <cp:lastPrinted>2025-07-09T12:27:00Z</cp:lastPrinted>
  <dcterms:modified xsi:type="dcterms:W3CDTF">2025-10-20T13:12:06Z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