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EDITAL DE REGULARIZAÇÃO FUNDIÁRIA.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360" w:before="0" w:after="0"/>
        <w:ind w:firstLine="709" w:left="0"/>
        <w:contextualSpacing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O Prefeito Municipal de Santarém-PA, no uso de suas atribuições legais FAZ SABER aos terceiros eventualmente interessados e, especialmente, a JOSÉ VICTOR TALÁ, brasileiro, viúvo, aposentado, que tramita perante o Município procedimento de regularização fundiária, decisão instauradora nº 002/2024, que tem por objetivo regularizar o núcleo urbano informal consolidado, denominado Núcleo Conquista – José Vi</w:t>
      </w:r>
      <w:r>
        <w:rPr>
          <w:rFonts w:cs="Arial" w:ascii="Times New Roman" w:hAnsi="Times New Roman"/>
          <w:sz w:val="24"/>
          <w:szCs w:val="24"/>
        </w:rPr>
        <w:t>c</w:t>
      </w:r>
      <w:r>
        <w:rPr>
          <w:rFonts w:cs="Arial" w:ascii="Times New Roman" w:hAnsi="Times New Roman"/>
          <w:sz w:val="24"/>
          <w:szCs w:val="24"/>
        </w:rPr>
        <w:t>tor Talá, sendo que o perímetro abrangido pela regularização é a seguinte: “Terreno rural, situado a margem direita da Rodovia Fernando Guilhon, a oeste e na zona de expansão urbana desta cidade, desmembrando da propriedade maior denominada ‘MARACANÃ’, inscrita no Cadastro Rural nº 041 076 022 950, de forma irregular, com uma área aproximada de 125.000m² ou seja 12,50 há. Limitando-se, ao Norte, para onde faz frente, com a referida Rodovia Fernando Guilhon, por uma linha de 380,00 metros; ao Sul, com a estrada Santarém-São-Bras, também por uma linha de 380,00 metros; a Leste, com imóvel de propriedade de José Carneiro Cunha, por uma linha de 400,29 metros e a Oeste, com o restante do mesmo imóvel e que fica pertencendo ao Outorgante, por uma linha de 257,60 metros.”.</w:t>
      </w:r>
    </w:p>
    <w:tbl>
      <w:tblPr>
        <w:tblW w:w="867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6"/>
        <w:gridCol w:w="4704"/>
      </w:tblGrid>
      <w:tr>
        <w:trPr/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Titulares Tabulares do Domínio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Matrícula</w:t>
            </w:r>
          </w:p>
        </w:tc>
      </w:tr>
      <w:tr>
        <w:trPr>
          <w:trHeight w:val="320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José Vi</w:t>
            </w:r>
            <w:r>
              <w:rPr>
                <w:rFonts w:cs="Arial" w:ascii="Times New Roman" w:hAnsi="Times New Roman"/>
                <w:sz w:val="24"/>
                <w:szCs w:val="24"/>
              </w:rPr>
              <w:t>c</w:t>
            </w:r>
            <w:r>
              <w:rPr>
                <w:rFonts w:cs="Arial" w:ascii="Times New Roman" w:hAnsi="Times New Roman"/>
                <w:sz w:val="24"/>
                <w:szCs w:val="24"/>
              </w:rPr>
              <w:t>tor Talá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Nº 8.113</w:t>
            </w:r>
          </w:p>
        </w:tc>
      </w:tr>
      <w:tr>
        <w:trPr>
          <w:trHeight w:val="656" w:hRule="atLeast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Confrontantes externos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Matrícula</w:t>
            </w:r>
          </w:p>
        </w:tc>
      </w:tr>
      <w:tr>
        <w:trPr/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José Carneiro da Cunha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Nº 6.944</w:t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425" w:left="709"/>
        <w:contextualSpacing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36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66738791"/>
      <w:r>
        <w:rPr>
          <w:rFonts w:cs="Arial" w:ascii="Times New Roman" w:hAnsi="Times New Roman"/>
          <w:sz w:val="24"/>
          <w:szCs w:val="24"/>
        </w:rPr>
        <w:t>Estando em termos, expediu-se o presente edital para notificação do supramencionado, advertindo-se que não apresentada a discordância perante o Município de Santarém, Estado do Pará, localizado na</w:t>
      </w:r>
      <w:r>
        <w:rPr>
          <w:rFonts w:cs="Arial" w:ascii="Times New Roman" w:hAnsi="Times New Roman"/>
          <w:sz w:val="24"/>
          <w:szCs w:val="24"/>
          <w:shd w:fill="FFFFFF" w:val="clear"/>
        </w:rPr>
        <w:t xml:space="preserve"> Rua Magnólia</w:t>
      </w:r>
      <w:r>
        <w:rPr>
          <w:rFonts w:cs="Arial" w:ascii="Times New Roman" w:hAnsi="Times New Roman"/>
          <w:sz w:val="24"/>
          <w:szCs w:val="24"/>
        </w:rPr>
        <w:t xml:space="preserve">, 763, em 30 (trinta) dias subsequentes ao decurso do prazo do edital publicado, implica em concordância e a perda do eventual direito que o notificado tem de titular sobre o imóvel objeto da regularização. Será o presente edital, por extrato, afixado nos átrios da Prefeitura, e publicado uma vez no diário oficial. </w:t>
      </w:r>
      <w:bookmarkEnd w:id="0"/>
    </w:p>
    <w:p>
      <w:pPr>
        <w:pStyle w:val="ListParagraph"/>
        <w:spacing w:lineRule="auto" w:line="36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Não havendo manifestação em contrário no período de 30 dias considerar-se-á como aceite os elementos dos anexos e teor desse edital inclusive pelos lindeiros internos e confrontantes externos ao loteamento conforme prevê lei Federal 13.465/2017 artigos 20 </w:t>
      </w:r>
      <w:r>
        <w:rPr>
          <w:rFonts w:cs="Arial" w:ascii="Times New Roman" w:hAnsi="Times New Roman"/>
          <w:color w:val="000000"/>
          <w:sz w:val="24"/>
          <w:szCs w:val="24"/>
        </w:rPr>
        <w:t>§ 1</w:t>
      </w:r>
      <w:r>
        <w:rPr>
          <w:rFonts w:cs="Arial" w:ascii="Times New Roman" w:hAnsi="Times New Roman"/>
          <w:color w:val="000000"/>
          <w:sz w:val="24"/>
          <w:szCs w:val="24"/>
          <w:u w:val="single"/>
          <w:vertAlign w:val="superscript"/>
        </w:rPr>
        <w:t>o</w:t>
      </w:r>
      <w:r>
        <w:rPr>
          <w:rFonts w:cs="Arial" w:ascii="Times New Roman" w:hAnsi="Times New Roman"/>
          <w:sz w:val="24"/>
          <w:szCs w:val="24"/>
        </w:rPr>
        <w:t>, e transcorrido o prazo legal para manifestações, será efetivado o ato, na forma do artigo 31§ 5º e §6º da Lei 13.465/2017.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O presente edital entra em vigor na data de sua publicação.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680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Microsoft YaHei Light" w:cs="Arial"/>
          <w:b/>
        </w:rPr>
      </w:pPr>
      <w:r>
        <w:rPr>
          <w:rFonts w:eastAsia="Microsoft YaHei Light" w:cs="Arial" w:ascii="Times New Roman" w:hAnsi="Times New Roman"/>
          <w:b/>
        </w:rPr>
        <w:t>ANEXO I – IMAGEM AÉREA DA POLIGONAL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Microsoft YaHei Light" w:cs="Arial"/>
          <w:b/>
        </w:rPr>
      </w:pPr>
      <w:r>
        <w:rPr>
          <w:rFonts w:eastAsia="Microsoft YaHei Light" w:cs="Arial" w:ascii="Times New Roman" w:hAnsi="Times New Roman"/>
          <w:b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400040" cy="52939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9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ascii="Times New Roman" w:hAnsi="Times New Roman" w:cs="Arial"/>
        <w:sz w:val="22"/>
        <w:szCs w:val="22"/>
      </w:rPr>
    </w:pPr>
    <w:r>
      <w:rPr>
        <w:rFonts w:cs="Arial" w:ascii="Times New Roman" w:hAnsi="Times New Roman"/>
        <w:sz w:val="22"/>
        <w:szCs w:val="22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-340360</wp:posOffset>
          </wp:positionV>
          <wp:extent cx="551180" cy="47498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Caption"/>
      <w:rPr>
        <w:rFonts w:ascii="Times New Roman" w:hAnsi="Times New Roman" w:cs="Arial"/>
        <w:sz w:val="22"/>
        <w:szCs w:val="22"/>
      </w:rPr>
    </w:pPr>
    <w:r>
      <w:rPr>
        <w:rFonts w:cs="Arial" w:ascii="Times New Roman" w:hAnsi="Times New Roman"/>
        <w:sz w:val="22"/>
        <w:szCs w:val="22"/>
      </w:rPr>
      <w:t>PREFEITURA MUNICIPAL DE SANTARÉM</w:t>
    </w:r>
  </w:p>
  <w:p>
    <w:pPr>
      <w:pStyle w:val="Normal"/>
      <w:tabs>
        <w:tab w:val="clear" w:pos="708"/>
        <w:tab w:val="left" w:pos="13608" w:leader="none"/>
      </w:tabs>
      <w:spacing w:before="0" w:after="0"/>
      <w:ind w:right="-737"/>
      <w:jc w:val="center"/>
      <w:rPr>
        <w:rFonts w:ascii="Times New Roman" w:hAnsi="Times New Roman"/>
      </w:rPr>
    </w:pPr>
    <w:r>
      <w:rPr>
        <w:rFonts w:cs="Arial" w:ascii="Times New Roman" w:hAnsi="Times New Roman"/>
        <w:b/>
      </w:rPr>
      <w:t xml:space="preserve">SECRETARIA MUNICIPAL DE HABITAÇÃO E REGULARIZAÇÃO FUNDIÁRIA </w:t>
    </w:r>
  </w:p>
  <w:p>
    <w:pPr>
      <w:pStyle w:val="Header"/>
      <w:rPr/>
    </w:pPr>
    <w:r>
      <w:rPr/>
      <mc:AlternateContent>
        <mc:Choice Requires="wps">
          <w:drawing>
            <wp:anchor behindDoc="1" distT="635" distB="635" distL="635" distR="635" simplePos="0" locked="0" layoutInCell="1" allowOverlap="1" relativeHeight="6">
              <wp:simplePos x="0" y="0"/>
              <wp:positionH relativeFrom="column">
                <wp:posOffset>-224155</wp:posOffset>
              </wp:positionH>
              <wp:positionV relativeFrom="paragraph">
                <wp:posOffset>7620</wp:posOffset>
              </wp:positionV>
              <wp:extent cx="5886450" cy="28575"/>
              <wp:effectExtent l="635" t="635" r="635" b="635"/>
              <wp:wrapNone/>
              <wp:docPr id="3" name="Linha horizontal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6360" cy="28440"/>
                      </a:xfrm>
                      <a:prstGeom prst="line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65pt,0.6pt" to="445.8pt,2.8pt" ID="Linha horizontal 2" stroked="t" o:allowincell="f" style="position:absolute">
              <v:stroke color="black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ascii="Times New Roman" w:hAnsi="Times New Roman" w:cs="Arial"/>
        <w:sz w:val="22"/>
        <w:szCs w:val="22"/>
      </w:rPr>
    </w:pPr>
    <w:r>
      <w:rPr>
        <w:rFonts w:cs="Arial" w:ascii="Times New Roman" w:hAnsi="Times New Roman"/>
        <w:sz w:val="22"/>
        <w:szCs w:val="22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-340360</wp:posOffset>
          </wp:positionV>
          <wp:extent cx="551180" cy="47498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Caption"/>
      <w:rPr>
        <w:rFonts w:ascii="Times New Roman" w:hAnsi="Times New Roman" w:cs="Arial"/>
        <w:sz w:val="22"/>
        <w:szCs w:val="22"/>
      </w:rPr>
    </w:pPr>
    <w:r>
      <w:rPr>
        <w:rFonts w:cs="Arial" w:ascii="Times New Roman" w:hAnsi="Times New Roman"/>
        <w:sz w:val="22"/>
        <w:szCs w:val="22"/>
      </w:rPr>
      <w:t>PREFEITURA MUNICIPAL DE SANTARÉM</w:t>
    </w:r>
  </w:p>
  <w:p>
    <w:pPr>
      <w:pStyle w:val="Normal"/>
      <w:tabs>
        <w:tab w:val="clear" w:pos="708"/>
        <w:tab w:val="left" w:pos="13608" w:leader="none"/>
      </w:tabs>
      <w:spacing w:before="0" w:after="0"/>
      <w:ind w:right="-737"/>
      <w:jc w:val="center"/>
      <w:rPr>
        <w:rFonts w:ascii="Times New Roman" w:hAnsi="Times New Roman"/>
      </w:rPr>
    </w:pPr>
    <w:r>
      <w:rPr>
        <w:rFonts w:cs="Arial" w:ascii="Times New Roman" w:hAnsi="Times New Roman"/>
        <w:b/>
      </w:rPr>
      <w:t xml:space="preserve">SECRETARIA MUNICIPAL DE HABITAÇÃO E REGULARIZAÇÃO FUNDIÁRIA </w:t>
    </w:r>
  </w:p>
  <w:p>
    <w:pPr>
      <w:pStyle w:val="Header"/>
      <w:rPr/>
    </w:pPr>
    <w:r>
      <w:rPr/>
      <mc:AlternateContent>
        <mc:Choice Requires="wps">
          <w:drawing>
            <wp:anchor behindDoc="1" distT="635" distB="635" distL="635" distR="635" simplePos="0" locked="0" layoutInCell="1" allowOverlap="1" relativeHeight="6">
              <wp:simplePos x="0" y="0"/>
              <wp:positionH relativeFrom="column">
                <wp:posOffset>-224155</wp:posOffset>
              </wp:positionH>
              <wp:positionV relativeFrom="paragraph">
                <wp:posOffset>7620</wp:posOffset>
              </wp:positionV>
              <wp:extent cx="5886450" cy="28575"/>
              <wp:effectExtent l="635" t="635" r="635" b="635"/>
              <wp:wrapNone/>
              <wp:docPr id="5" name="Linha horizontal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86360" cy="28440"/>
                      </a:xfrm>
                      <a:prstGeom prst="line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65pt,0.6pt" to="445.8pt,2.8pt" ID="Linha horizontal 2" stroked="t" o:allowincell="f" style="position:absolute">
              <v:stroke color="black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74a44"/>
    <w:rPr/>
  </w:style>
  <w:style w:type="character" w:styleId="RodapChar" w:customStyle="1">
    <w:name w:val="Rodapé Char"/>
    <w:basedOn w:val="DefaultParagraphFont"/>
    <w:uiPriority w:val="99"/>
    <w:qFormat/>
    <w:rsid w:val="00274a44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30d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90f6e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290f6e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290f6e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rsid w:val="00f50e9c"/>
    <w:pPr>
      <w:tabs>
        <w:tab w:val="clear" w:pos="708"/>
        <w:tab w:val="left" w:pos="13608" w:leader="none"/>
      </w:tabs>
      <w:spacing w:lineRule="atLeast" w:line="240" w:before="0" w:after="0"/>
      <w:jc w:val="center"/>
    </w:pPr>
    <w:rPr>
      <w:rFonts w:ascii="Arial" w:hAnsi="Arial" w:eastAsia="Times New Roman" w:cs="Times New Roman"/>
      <w:b/>
      <w:sz w:val="28"/>
      <w:szCs w:val="20"/>
      <w:lang w:val="pt-PT" w:eastAsia="pt-BR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274a44"/>
    <w:pPr>
      <w:spacing w:before="0" w:after="160"/>
      <w:ind w:left="720"/>
      <w:contextualSpacing/>
    </w:pPr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74a4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74a4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30d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90f6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290f6e"/>
    <w:pPr/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LibreOffice/25.8.1.1$Windows_X86_64 LibreOffice_project/54047653041915e595ad4e45cccea684809c77b5</Application>
  <AppVersion>15.0000</AppVersion>
  <Pages>2</Pages>
  <Words>387</Words>
  <Characters>2157</Characters>
  <CharactersWithSpaces>2531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2024-11-14T15:50:00Z</dcterms:created>
  <dc:creator>SEHAB</dc:creator>
  <dc:description/>
  <dc:language>pt-BR</dc:language>
  <cp:lastModifiedBy/>
  <cp:lastPrinted>2025-07-09T12:27:00Z</cp:lastPrinted>
  <dcterms:modified xsi:type="dcterms:W3CDTF">2025-10-20T13:15:35Z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